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94" w:rsidRPr="004830A5" w:rsidRDefault="000C6694" w:rsidP="000C6694">
      <w:pPr>
        <w:spacing w:after="0" w:line="360" w:lineRule="auto"/>
        <w:ind w:right="-567"/>
        <w:rPr>
          <w:rFonts w:ascii="Arial" w:eastAsia="Times New Roman" w:hAnsi="Arial" w:cs="David"/>
          <w:color w:val="000000"/>
          <w:sz w:val="24"/>
          <w:szCs w:val="24"/>
          <w:u w:val="single"/>
          <w:rtl/>
        </w:rPr>
      </w:pPr>
      <w:bookmarkStart w:id="0" w:name="_GoBack"/>
      <w:bookmarkEnd w:id="0"/>
      <w:r w:rsidRPr="004830A5">
        <w:rPr>
          <w:rFonts w:ascii="Arial" w:eastAsia="Times New Roman" w:hAnsi="Arial" w:cs="David" w:hint="cs"/>
          <w:color w:val="000000"/>
          <w:sz w:val="24"/>
          <w:szCs w:val="24"/>
          <w:u w:val="single"/>
          <w:rtl/>
        </w:rPr>
        <w:t>מערך שיעור ל"אם לא למעלה מזה" /י.ל. פרץ</w:t>
      </w:r>
    </w:p>
    <w:p w:rsidR="000C6694" w:rsidRDefault="000C6694" w:rsidP="000C6694">
      <w:pPr>
        <w:ind w:right="-426"/>
        <w:rPr>
          <w:rFonts w:cs="David"/>
          <w:sz w:val="24"/>
          <w:szCs w:val="24"/>
          <w:rtl/>
        </w:rPr>
      </w:pPr>
      <w:r w:rsidRPr="004830A5">
        <w:rPr>
          <w:rFonts w:cs="David" w:hint="cs"/>
          <w:sz w:val="24"/>
          <w:szCs w:val="24"/>
          <w:rtl/>
        </w:rPr>
        <w:t>איך</w:t>
      </w:r>
      <w:r>
        <w:rPr>
          <w:rFonts w:cs="David" w:hint="cs"/>
          <w:sz w:val="24"/>
          <w:szCs w:val="24"/>
          <w:rtl/>
        </w:rPr>
        <w:t xml:space="preserve"> מתבטאות הגישות השונות של ה"חסידים </w:t>
      </w:r>
      <w:proofErr w:type="spellStart"/>
      <w:r>
        <w:rPr>
          <w:rFonts w:cs="David" w:hint="cs"/>
          <w:sz w:val="24"/>
          <w:szCs w:val="24"/>
          <w:rtl/>
        </w:rPr>
        <w:t>וה"מתנגדים</w:t>
      </w:r>
      <w:proofErr w:type="spellEnd"/>
      <w:r>
        <w:rPr>
          <w:rFonts w:cs="David" w:hint="cs"/>
          <w:sz w:val="24"/>
          <w:szCs w:val="24"/>
          <w:rtl/>
        </w:rPr>
        <w:t>" בסיפור?</w:t>
      </w:r>
    </w:p>
    <w:p w:rsidR="000C6694" w:rsidRDefault="000C6694" w:rsidP="000C6694">
      <w:pPr>
        <w:ind w:right="-426"/>
        <w:rPr>
          <w:rFonts w:cs="David"/>
          <w:sz w:val="24"/>
          <w:szCs w:val="24"/>
          <w:rtl/>
        </w:rPr>
      </w:pPr>
      <w:r>
        <w:rPr>
          <w:rFonts w:cs="David" w:hint="cs"/>
          <w:sz w:val="24"/>
          <w:szCs w:val="24"/>
          <w:rtl/>
        </w:rPr>
        <w:t xml:space="preserve">הסבירו מה תפקידו של </w:t>
      </w:r>
      <w:proofErr w:type="spellStart"/>
      <w:r>
        <w:rPr>
          <w:rFonts w:cs="David" w:hint="cs"/>
          <w:sz w:val="24"/>
          <w:szCs w:val="24"/>
          <w:rtl/>
        </w:rPr>
        <w:t>ה"ליטוואק</w:t>
      </w:r>
      <w:proofErr w:type="spellEnd"/>
      <w:r>
        <w:rPr>
          <w:rFonts w:cs="David" w:hint="cs"/>
          <w:sz w:val="24"/>
          <w:szCs w:val="24"/>
          <w:rtl/>
        </w:rPr>
        <w:t>" בסיפור?</w:t>
      </w:r>
    </w:p>
    <w:p w:rsidR="000C6694" w:rsidRDefault="000C6694" w:rsidP="000C6694">
      <w:pPr>
        <w:ind w:right="-426"/>
        <w:rPr>
          <w:rFonts w:cs="David"/>
          <w:sz w:val="24"/>
          <w:szCs w:val="24"/>
          <w:rtl/>
        </w:rPr>
      </w:pPr>
      <w:r>
        <w:rPr>
          <w:rFonts w:cs="David" w:hint="cs"/>
          <w:sz w:val="24"/>
          <w:szCs w:val="24"/>
          <w:rtl/>
        </w:rPr>
        <w:t>"אם לא למעלה מזה" מה משמעותו של הסיפור?</w:t>
      </w:r>
    </w:p>
    <w:p w:rsidR="000C6694" w:rsidRDefault="000C6694" w:rsidP="000C6694">
      <w:pPr>
        <w:ind w:right="-426"/>
        <w:rPr>
          <w:rFonts w:cs="David"/>
          <w:sz w:val="24"/>
          <w:szCs w:val="24"/>
          <w:rtl/>
        </w:rPr>
      </w:pPr>
      <w:r>
        <w:rPr>
          <w:rFonts w:cs="David" w:hint="cs"/>
          <w:sz w:val="24"/>
          <w:szCs w:val="24"/>
          <w:rtl/>
        </w:rPr>
        <w:t xml:space="preserve">מדוע חשוב כל כך מעשהו של הרבי </w:t>
      </w:r>
      <w:proofErr w:type="spellStart"/>
      <w:r>
        <w:rPr>
          <w:rFonts w:cs="David" w:hint="cs"/>
          <w:sz w:val="24"/>
          <w:szCs w:val="24"/>
          <w:rtl/>
        </w:rPr>
        <w:t>מנמירוב</w:t>
      </w:r>
      <w:proofErr w:type="spellEnd"/>
      <w:r>
        <w:rPr>
          <w:rFonts w:cs="David" w:hint="cs"/>
          <w:sz w:val="24"/>
          <w:szCs w:val="24"/>
          <w:rtl/>
        </w:rPr>
        <w:t xml:space="preserve"> (לפי השקפת העולם החסידית) ובמה מתבטאת גדולתו?</w:t>
      </w:r>
    </w:p>
    <w:p w:rsidR="000C6694" w:rsidRDefault="000C6694" w:rsidP="000C6694">
      <w:pPr>
        <w:ind w:right="-426"/>
        <w:rPr>
          <w:rFonts w:cs="David"/>
          <w:sz w:val="24"/>
          <w:szCs w:val="24"/>
          <w:rtl/>
        </w:rPr>
      </w:pPr>
      <w:r>
        <w:rPr>
          <w:rFonts w:cs="David" w:hint="cs"/>
          <w:sz w:val="24"/>
          <w:szCs w:val="24"/>
          <w:rtl/>
        </w:rPr>
        <w:t>כיצד מתבטאת תורת החסידות בסיפור?</w:t>
      </w:r>
    </w:p>
    <w:p w:rsidR="000C6694" w:rsidRDefault="000C6694" w:rsidP="000C6694">
      <w:pPr>
        <w:ind w:right="-426"/>
        <w:rPr>
          <w:rFonts w:cs="David"/>
          <w:sz w:val="24"/>
          <w:szCs w:val="24"/>
          <w:rtl/>
        </w:rPr>
      </w:pPr>
      <w:r>
        <w:rPr>
          <w:rFonts w:cs="David" w:hint="cs"/>
          <w:sz w:val="24"/>
          <w:szCs w:val="24"/>
          <w:rtl/>
        </w:rPr>
        <w:t xml:space="preserve">כתבו על דמותו של הרבי </w:t>
      </w:r>
      <w:proofErr w:type="spellStart"/>
      <w:r>
        <w:rPr>
          <w:rFonts w:cs="David" w:hint="cs"/>
          <w:sz w:val="24"/>
          <w:szCs w:val="24"/>
          <w:rtl/>
        </w:rPr>
        <w:t>מנמירוב</w:t>
      </w:r>
      <w:proofErr w:type="spellEnd"/>
      <w:r>
        <w:rPr>
          <w:rFonts w:cs="David" w:hint="cs"/>
          <w:sz w:val="24"/>
          <w:szCs w:val="24"/>
          <w:rtl/>
        </w:rPr>
        <w:t>. מה בדמותו השפיע על המתנגד להפוך לחסיד?</w:t>
      </w:r>
    </w:p>
    <w:p w:rsidR="000C6694" w:rsidRDefault="000C6694" w:rsidP="000C6694">
      <w:pPr>
        <w:ind w:right="-426"/>
        <w:rPr>
          <w:rFonts w:cs="David"/>
          <w:sz w:val="24"/>
          <w:szCs w:val="24"/>
          <w:rtl/>
        </w:rPr>
      </w:pPr>
      <w:r w:rsidRPr="00853FEA">
        <w:rPr>
          <w:rFonts w:cs="David" w:hint="cs"/>
          <w:sz w:val="24"/>
          <w:szCs w:val="24"/>
          <w:u w:val="single"/>
          <w:rtl/>
        </w:rPr>
        <w:t>פתיחה</w:t>
      </w:r>
      <w:r>
        <w:rPr>
          <w:rFonts w:cs="David" w:hint="cs"/>
          <w:sz w:val="24"/>
          <w:szCs w:val="24"/>
          <w:rtl/>
        </w:rPr>
        <w:t>: (כ3 דקות)</w:t>
      </w:r>
    </w:p>
    <w:p w:rsidR="000C6694" w:rsidRDefault="000C6694" w:rsidP="000C6694">
      <w:pPr>
        <w:ind w:right="-426"/>
        <w:rPr>
          <w:rFonts w:cs="David"/>
          <w:sz w:val="24"/>
          <w:szCs w:val="24"/>
          <w:rtl/>
        </w:rPr>
      </w:pPr>
      <w:r>
        <w:rPr>
          <w:rFonts w:cs="David" w:hint="cs"/>
          <w:sz w:val="24"/>
          <w:szCs w:val="24"/>
          <w:rtl/>
        </w:rPr>
        <w:t># מה ידוע לכם על קבוצות שונות שהיו ביהדות אירופה? (חסידים מתנגדים, לרוב משכילים)</w:t>
      </w:r>
    </w:p>
    <w:p w:rsidR="000C6694" w:rsidRDefault="000C6694" w:rsidP="000C6694">
      <w:pPr>
        <w:spacing w:line="360" w:lineRule="auto"/>
        <w:ind w:right="-425"/>
        <w:rPr>
          <w:rFonts w:cs="David"/>
          <w:sz w:val="24"/>
          <w:szCs w:val="24"/>
          <w:rtl/>
        </w:rPr>
      </w:pPr>
      <w:r>
        <w:rPr>
          <w:rFonts w:cs="David" w:hint="cs"/>
          <w:sz w:val="24"/>
          <w:szCs w:val="24"/>
          <w:rtl/>
        </w:rPr>
        <w:t xml:space="preserve"># הסופר והמשורר העברי  </w:t>
      </w:r>
      <w:proofErr w:type="spellStart"/>
      <w:r>
        <w:rPr>
          <w:rFonts w:cs="David" w:hint="cs"/>
          <w:sz w:val="24"/>
          <w:szCs w:val="24"/>
          <w:rtl/>
        </w:rPr>
        <w:t>ויידי</w:t>
      </w:r>
      <w:proofErr w:type="spellEnd"/>
      <w:r>
        <w:rPr>
          <w:rFonts w:cs="David" w:hint="cs"/>
          <w:sz w:val="24"/>
          <w:szCs w:val="24"/>
          <w:rtl/>
        </w:rPr>
        <w:t xml:space="preserve">  יצחק לייבש פרץ ( 1851 -1915 ) נולד בפולין (</w:t>
      </w:r>
      <w:proofErr w:type="spellStart"/>
      <w:r>
        <w:rPr>
          <w:rFonts w:cs="David" w:hint="cs"/>
          <w:sz w:val="24"/>
          <w:szCs w:val="24"/>
          <w:rtl/>
        </w:rPr>
        <w:t>זאמושיץ</w:t>
      </w:r>
      <w:proofErr w:type="spellEnd"/>
      <w:r>
        <w:rPr>
          <w:rFonts w:cs="David" w:hint="cs"/>
          <w:sz w:val="24"/>
          <w:szCs w:val="24"/>
          <w:rtl/>
        </w:rPr>
        <w:t xml:space="preserve">), קיבל חינוך עברי מסורתי ב"חדר" </w:t>
      </w:r>
      <w:proofErr w:type="spellStart"/>
      <w:r>
        <w:rPr>
          <w:rFonts w:cs="David" w:hint="cs"/>
          <w:sz w:val="24"/>
          <w:szCs w:val="24"/>
          <w:rtl/>
        </w:rPr>
        <w:t>וב"בית</w:t>
      </w:r>
      <w:proofErr w:type="spellEnd"/>
      <w:r>
        <w:rPr>
          <w:rFonts w:cs="David" w:hint="cs"/>
          <w:sz w:val="24"/>
          <w:szCs w:val="24"/>
          <w:rtl/>
        </w:rPr>
        <w:t xml:space="preserve"> המדרש" וגדל באווירה חסידית. הוא מצא דרך לספרות ההשכלה העברית ואף למד פולנית, רוסית וגרמנית. במקצועו היה עורך דין והיה פעיל בקהילה. בסיפוריו ושיריו עסק מצד אחד בסאטירה, בה תקף את האמונות התפלות של היהדות החרדית ועל היחס  כלפי המסכנים היהודים. מצד שני הייתה לו אמפטיה רבה לחיי החסידות שכתנועה נתנה לאנשים הפשוטים הרבה תקווה.</w:t>
      </w:r>
    </w:p>
    <w:p w:rsidR="000C6694" w:rsidRDefault="000C6694" w:rsidP="000C6694">
      <w:pPr>
        <w:spacing w:line="360" w:lineRule="auto"/>
        <w:ind w:right="-1134"/>
        <w:rPr>
          <w:rFonts w:cs="David"/>
          <w:sz w:val="24"/>
          <w:szCs w:val="24"/>
          <w:rtl/>
        </w:rPr>
      </w:pPr>
      <w:r w:rsidRPr="00E05283">
        <w:rPr>
          <w:rFonts w:cs="David" w:hint="cs"/>
          <w:sz w:val="24"/>
          <w:szCs w:val="24"/>
          <w:u w:val="single"/>
          <w:rtl/>
        </w:rPr>
        <w:t>השיעור</w:t>
      </w:r>
      <w:r>
        <w:rPr>
          <w:rFonts w:cs="David" w:hint="cs"/>
          <w:sz w:val="24"/>
          <w:szCs w:val="24"/>
          <w:rtl/>
        </w:rPr>
        <w:t xml:space="preserve">: המורה קוראת את הסיפור                                                                                                                </w:t>
      </w:r>
      <w:r w:rsidRPr="00E05283">
        <w:rPr>
          <w:rFonts w:cs="David" w:hint="cs"/>
          <w:sz w:val="24"/>
          <w:szCs w:val="24"/>
          <w:u w:val="single"/>
          <w:rtl/>
        </w:rPr>
        <w:t>רקע</w:t>
      </w:r>
      <w:r>
        <w:rPr>
          <w:rFonts w:cs="David" w:hint="cs"/>
          <w:sz w:val="24"/>
          <w:szCs w:val="24"/>
          <w:rtl/>
        </w:rPr>
        <w:t xml:space="preserve">:                                                                                                                                                           החסידות היא תנועה דתית </w:t>
      </w:r>
      <w:r>
        <w:rPr>
          <w:rFonts w:cs="David"/>
          <w:sz w:val="24"/>
          <w:szCs w:val="24"/>
          <w:rtl/>
        </w:rPr>
        <w:t>–</w:t>
      </w:r>
      <w:r>
        <w:rPr>
          <w:rFonts w:cs="David" w:hint="cs"/>
          <w:sz w:val="24"/>
          <w:szCs w:val="24"/>
          <w:rtl/>
        </w:rPr>
        <w:t>חברתית שקמה ביהדות פולין במאה ה18 .התנועה התפשטה בכל רחבי אירופה ובארץ ישראל. אחרי מלחמת העולם השנייה נוצר גם מרכז חשוב בארצות הברית. החסידים חיים בקבוצות מלוכדות שבראש עומד ה"רבי" או ה"צדיק" מנהיג רוחני.  קודם היה המושג "חסיד" הסבר לאדם דתי קיצוני מאוד. בתנועת החסידות שהוקמה  על ידי ר' ישראל בעל שם טוב (</w:t>
      </w:r>
      <w:proofErr w:type="spellStart"/>
      <w:r>
        <w:rPr>
          <w:rFonts w:cs="David" w:hint="cs"/>
          <w:sz w:val="24"/>
          <w:szCs w:val="24"/>
          <w:rtl/>
        </w:rPr>
        <w:t>הבעש"ט</w:t>
      </w:r>
      <w:proofErr w:type="spellEnd"/>
      <w:r>
        <w:rPr>
          <w:rFonts w:cs="David" w:hint="cs"/>
          <w:sz w:val="24"/>
          <w:szCs w:val="24"/>
          <w:rtl/>
        </w:rPr>
        <w:t xml:space="preserve">), שראה את מצב היהודים הקשה (פוגרומים, רדיפות) והחליט ליצור שינוי, המושג "חסיד" קיבל משמעות אחרת של אדם מאמין, בדרך שמחה וליברלית במידה מסוימת. </w:t>
      </w:r>
      <w:proofErr w:type="spellStart"/>
      <w:r>
        <w:rPr>
          <w:rFonts w:cs="David" w:hint="cs"/>
          <w:sz w:val="24"/>
          <w:szCs w:val="24"/>
          <w:rtl/>
        </w:rPr>
        <w:t>הבעש"ט</w:t>
      </w:r>
      <w:proofErr w:type="spellEnd"/>
      <w:r>
        <w:rPr>
          <w:rFonts w:cs="David" w:hint="cs"/>
          <w:sz w:val="24"/>
          <w:szCs w:val="24"/>
          <w:rtl/>
        </w:rPr>
        <w:t xml:space="preserve"> האמין שלימוד התורה חשוב, אך ישנן דרכים נוספות לעבוד את אלוהים. הוא טען שהתפילה מתקבלת ברצון, רק שהיא יוצאת מלב מלא שמחה. גם בחיי היום יום חייב אדם לעבוד את אלוהים בשמחה, בסיוע לכל דורש, ברגישות לזהות את מצוקות הזולת ולסייע בסתר על מנת לשמור על כבודו. לדעתו, העזרה לחלש, האמון שצריך לתת באחר ואהבת האנשים הם דברים חשובים מאוד, ואף יותר מלימוד תורה בלבד. תורתו משכה את האנשים הפשוטים, שלא היה להם זמן ללמוד תורה כיוון שהיו עסוקים בבעיות פרנסה, אך היו מאמינים ורצו לעבוד את האלוהים ותורתו משכה גם תלמידי חכמים שהלכו אחרי תורתו מפני שהאמינו שהלמידה אינה החשובה מכל, אלא חשוב</w:t>
      </w:r>
      <w:r w:rsidRPr="00BB047C">
        <w:rPr>
          <w:rFonts w:cs="David" w:hint="cs"/>
          <w:sz w:val="24"/>
          <w:szCs w:val="24"/>
          <w:rtl/>
        </w:rPr>
        <w:t xml:space="preserve"> </w:t>
      </w:r>
      <w:r>
        <w:rPr>
          <w:rFonts w:cs="David" w:hint="cs"/>
          <w:sz w:val="24"/>
          <w:szCs w:val="24"/>
          <w:rtl/>
        </w:rPr>
        <w:t>לעבוד את האלוהים באהבה ופשטות- לא רק בזמן התפילה, אלא גם במעשים היום יומיים ולא באדיקות מחמירה . אין ספק שהיו מתנגדים לתורה זו, בראש המתנגדים עמד ר' אליהו בן שלמה זלמן, ה"גאון מווילנה". המתנגדים האמינו שהחסידים אינם מכבדים את המנהגים (שעות תפילה מסודרות, חשיבות לימוד התורה בלבד,</w:t>
      </w:r>
      <w:r w:rsidRPr="00BB047C">
        <w:rPr>
          <w:rFonts w:cs="David" w:hint="cs"/>
          <w:sz w:val="24"/>
          <w:szCs w:val="24"/>
          <w:rtl/>
        </w:rPr>
        <w:t xml:space="preserve"> </w:t>
      </w:r>
      <w:r>
        <w:rPr>
          <w:rFonts w:cs="David" w:hint="cs"/>
          <w:sz w:val="24"/>
          <w:szCs w:val="24"/>
          <w:rtl/>
        </w:rPr>
        <w:t xml:space="preserve">דאגות פרנסה יפתרו ע"י תרומות).                                                                                                                            </w:t>
      </w: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r>
        <w:rPr>
          <w:rFonts w:cs="David" w:hint="cs"/>
          <w:sz w:val="24"/>
          <w:szCs w:val="24"/>
          <w:rtl/>
        </w:rPr>
        <w:lastRenderedPageBreak/>
        <w:t xml:space="preserve">בסיפוריו של פרץ ניתן לראות מוטיבים שונים: </w:t>
      </w:r>
      <w:r>
        <w:rPr>
          <w:rFonts w:cs="David" w:hint="cs"/>
          <w:b/>
          <w:bCs/>
          <w:sz w:val="24"/>
          <w:szCs w:val="24"/>
          <w:rtl/>
        </w:rPr>
        <w:t xml:space="preserve">                                                                                                        </w:t>
      </w:r>
      <w:r w:rsidRPr="0032641A">
        <w:rPr>
          <w:rFonts w:cs="David" w:hint="cs"/>
          <w:b/>
          <w:bCs/>
          <w:sz w:val="24"/>
          <w:szCs w:val="24"/>
          <w:rtl/>
        </w:rPr>
        <w:t>הצדיק המתחפש בבגדי איכרים</w:t>
      </w:r>
      <w:r>
        <w:rPr>
          <w:rFonts w:cs="David" w:hint="cs"/>
          <w:sz w:val="24"/>
          <w:szCs w:val="24"/>
          <w:rtl/>
        </w:rPr>
        <w:t xml:space="preserve"> (הרבי המחליף את בגדיו לפני שיצא). </w:t>
      </w:r>
      <w:r>
        <w:rPr>
          <w:rFonts w:cs="David" w:hint="cs"/>
          <w:b/>
          <w:bCs/>
          <w:sz w:val="24"/>
          <w:szCs w:val="24"/>
          <w:rtl/>
        </w:rPr>
        <w:t xml:space="preserve">                                                                   </w:t>
      </w:r>
      <w:r w:rsidRPr="0032641A">
        <w:rPr>
          <w:rFonts w:cs="David" w:hint="cs"/>
          <w:b/>
          <w:bCs/>
          <w:sz w:val="24"/>
          <w:szCs w:val="24"/>
          <w:rtl/>
        </w:rPr>
        <w:t>תפילה מחוץ לבית הכנסת (</w:t>
      </w:r>
      <w:r>
        <w:rPr>
          <w:rFonts w:cs="David" w:hint="cs"/>
          <w:sz w:val="24"/>
          <w:szCs w:val="24"/>
          <w:rtl/>
        </w:rPr>
        <w:t xml:space="preserve">כולם מתפללים סליחות והרבי אינו איתם בבית הכנסת אלא, מתפלל בבית הזקנה תוך כדי עבודה).                                                                                                                                                                </w:t>
      </w:r>
      <w:r w:rsidRPr="0032641A">
        <w:rPr>
          <w:rFonts w:cs="David" w:hint="cs"/>
          <w:b/>
          <w:bCs/>
          <w:sz w:val="24"/>
          <w:szCs w:val="24"/>
          <w:rtl/>
        </w:rPr>
        <w:t>החזרה בתשובה דווקא ביום כיפור</w:t>
      </w:r>
      <w:r>
        <w:rPr>
          <w:rFonts w:cs="David" w:hint="cs"/>
          <w:sz w:val="24"/>
          <w:szCs w:val="24"/>
          <w:rtl/>
        </w:rPr>
        <w:t xml:space="preserve"> (בעיקר של מתנגדים וגם אנשים קשיי יום).                                       </w:t>
      </w:r>
      <w:r w:rsidRPr="0032641A">
        <w:rPr>
          <w:rFonts w:cs="David" w:hint="cs"/>
          <w:b/>
          <w:bCs/>
          <w:sz w:val="24"/>
          <w:szCs w:val="24"/>
          <w:rtl/>
        </w:rPr>
        <w:t>הוויכוחים עם המתנגדים</w:t>
      </w:r>
      <w:r>
        <w:rPr>
          <w:rFonts w:cs="David" w:hint="cs"/>
          <w:sz w:val="24"/>
          <w:szCs w:val="24"/>
          <w:rtl/>
        </w:rPr>
        <w:t xml:space="preserve"> (שאינם מאמינים ב"ניסים" שאולי עושה הצדיק, אולם מעשהו המיוחד של הרבי כן יוצר אצלם יראת כבוד והכרה באישיותו ההומנית וחוכמתו הרבה).</w:t>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w:t>
      </w:r>
      <w:r w:rsidRPr="003152B0">
        <w:rPr>
          <w:rFonts w:cs="David" w:hint="cs"/>
          <w:b/>
          <w:bCs/>
          <w:sz w:val="24"/>
          <w:szCs w:val="24"/>
          <w:rtl/>
        </w:rPr>
        <w:t>הסוד או השוני בהתנהגות הצדיק</w:t>
      </w:r>
      <w:r>
        <w:rPr>
          <w:rFonts w:cs="David" w:hint="cs"/>
          <w:sz w:val="24"/>
          <w:szCs w:val="24"/>
          <w:rtl/>
        </w:rPr>
        <w:t xml:space="preserve">.( לא ברורה התנהגותו של הרבי ומכאן שיש סוד, יש קושי להבין את השוני בהתנהגות הצדיק)                                                                                                                                                           </w:t>
      </w:r>
      <w:r w:rsidRPr="00B25192">
        <w:rPr>
          <w:rFonts w:cs="David" w:hint="cs"/>
          <w:sz w:val="24"/>
          <w:szCs w:val="24"/>
          <w:u w:val="single"/>
          <w:rtl/>
        </w:rPr>
        <w:t>ניתוח</w:t>
      </w:r>
      <w:r>
        <w:rPr>
          <w:rFonts w:cs="David" w:hint="cs"/>
          <w:sz w:val="24"/>
          <w:szCs w:val="24"/>
          <w:rtl/>
        </w:rPr>
        <w:t xml:space="preserve">:                                                                                                                                                                        הסיפור שלנו מדבר על תקופת ימי הסליחות בה הרבי </w:t>
      </w:r>
      <w:proofErr w:type="spellStart"/>
      <w:r>
        <w:rPr>
          <w:rFonts w:cs="David" w:hint="cs"/>
          <w:sz w:val="24"/>
          <w:szCs w:val="24"/>
          <w:rtl/>
        </w:rPr>
        <w:t>מנמירוב</w:t>
      </w:r>
      <w:proofErr w:type="spellEnd"/>
      <w:r>
        <w:rPr>
          <w:rFonts w:cs="David" w:hint="cs"/>
          <w:sz w:val="24"/>
          <w:szCs w:val="24"/>
          <w:rtl/>
        </w:rPr>
        <w:t xml:space="preserve"> (עיר באוקראינה) אינו מגיע לבית הכנסת כדי להתפלל עם קהילתו, הוא נעלם ואין איש יודע לאן. החסידים המאמינים שכל מה שאינו ברור הוא "נס"- דבר על אנושי, מאמינים שהוא עלה לשמים כדי לבקש סליחה וכפרה על הקהילה שלו. הבעיה לכך שהרבי נעלם שייכת רק  ל"מתנגד" שאמונתו שונה. הוא מנסה להסביר להם בצורה רציונלית ומחליט לחקור את הבעיה, לפתור את הסוד בדרך מעשית. הוא עוקב אחרי הצדיק ורואה לאן הוא נעלם, הוא מגלה שהרבי מתחפש ועוזר לאישה זקנה, ענייה ובודדה שגם איבדה קצת את אמונתה.                                                     </w:t>
      </w:r>
      <w:r>
        <w:rPr>
          <w:rFonts w:cs="David" w:hint="cs"/>
          <w:sz w:val="24"/>
          <w:szCs w:val="24"/>
          <w:rtl/>
        </w:rPr>
        <w:tab/>
      </w:r>
      <w:r>
        <w:rPr>
          <w:rFonts w:cs="David" w:hint="cs"/>
          <w:sz w:val="24"/>
          <w:szCs w:val="24"/>
          <w:rtl/>
        </w:rPr>
        <w:tab/>
        <w:t xml:space="preserve">        </w:t>
      </w:r>
      <w:r w:rsidRPr="00D16454">
        <w:rPr>
          <w:rFonts w:cs="David" w:hint="cs"/>
          <w:b/>
          <w:bCs/>
          <w:sz w:val="24"/>
          <w:szCs w:val="24"/>
          <w:rtl/>
        </w:rPr>
        <w:t xml:space="preserve">המשמעות של שם הסיפור מסבירה את המסקנה אליה הגיע  </w:t>
      </w:r>
      <w:proofErr w:type="spellStart"/>
      <w:r w:rsidRPr="00D16454">
        <w:rPr>
          <w:rFonts w:cs="David" w:hint="cs"/>
          <w:b/>
          <w:bCs/>
          <w:sz w:val="24"/>
          <w:szCs w:val="24"/>
          <w:rtl/>
        </w:rPr>
        <w:t>ה"ליטוואק</w:t>
      </w:r>
      <w:proofErr w:type="spellEnd"/>
      <w:r w:rsidRPr="00D16454">
        <w:rPr>
          <w:rFonts w:cs="David" w:hint="cs"/>
          <w:b/>
          <w:bCs/>
          <w:sz w:val="24"/>
          <w:szCs w:val="24"/>
          <w:rtl/>
        </w:rPr>
        <w:t>".</w:t>
      </w:r>
      <w:r>
        <w:rPr>
          <w:rFonts w:cs="David" w:hint="cs"/>
          <w:sz w:val="24"/>
          <w:szCs w:val="24"/>
          <w:rtl/>
        </w:rPr>
        <w:t xml:space="preserve"> בתחילה הוא לא האמין  לכך שהרבי נעלם ועלה לשמים </w:t>
      </w:r>
      <w:r>
        <w:rPr>
          <w:rFonts w:cs="David"/>
          <w:sz w:val="24"/>
          <w:szCs w:val="24"/>
          <w:rtl/>
        </w:rPr>
        <w:t>–</w:t>
      </w:r>
      <w:r>
        <w:rPr>
          <w:rFonts w:cs="David" w:hint="cs"/>
          <w:sz w:val="24"/>
          <w:szCs w:val="24"/>
          <w:rtl/>
        </w:rPr>
        <w:t xml:space="preserve">מרום, הוא חשד שאולי הרבי "צדיק ביום וגזלן בלילה" אבל בסיום הסיפור כאשר מתבררת הסיבה לכך שהרבי נעלם , המעשים הטובים ,הצניעות וטוב הלב של הרבי, אומר </w:t>
      </w:r>
      <w:proofErr w:type="spellStart"/>
      <w:r>
        <w:rPr>
          <w:rFonts w:cs="David" w:hint="cs"/>
          <w:sz w:val="24"/>
          <w:szCs w:val="24"/>
          <w:rtl/>
        </w:rPr>
        <w:t>ה"ליטוואק</w:t>
      </w:r>
      <w:proofErr w:type="spellEnd"/>
      <w:r>
        <w:rPr>
          <w:rFonts w:cs="David" w:hint="cs"/>
          <w:sz w:val="24"/>
          <w:szCs w:val="24"/>
          <w:rtl/>
        </w:rPr>
        <w:t xml:space="preserve">,:       "מי יודע אם לא למעלה מזה!" כלומר, ראיתי את המעשים המיוחדים שלו, ואולי הוא עושה דברים יותר מיוחדים, טובים ממה שראיתי .                                                                                                                          פרץ מציג בפני הקורא את גדולתו, את חוכמתו, צניעותו, האהבה הרבה שלו כלפי קהילתו ואת דרכו החסידית של הרבי </w:t>
      </w:r>
      <w:r>
        <w:rPr>
          <w:rFonts w:cs="David"/>
          <w:sz w:val="24"/>
          <w:szCs w:val="24"/>
          <w:rtl/>
        </w:rPr>
        <w:t>–</w:t>
      </w:r>
      <w:r>
        <w:rPr>
          <w:rFonts w:cs="David" w:hint="cs"/>
          <w:sz w:val="24"/>
          <w:szCs w:val="24"/>
          <w:rtl/>
        </w:rPr>
        <w:t xml:space="preserve">הצדיק </w:t>
      </w:r>
      <w:proofErr w:type="spellStart"/>
      <w:r>
        <w:rPr>
          <w:rFonts w:cs="David" w:hint="cs"/>
          <w:sz w:val="24"/>
          <w:szCs w:val="24"/>
          <w:rtl/>
        </w:rPr>
        <w:t>מנמירוב</w:t>
      </w:r>
      <w:proofErr w:type="spellEnd"/>
      <w:r>
        <w:rPr>
          <w:rFonts w:cs="David" w:hint="cs"/>
          <w:sz w:val="24"/>
          <w:szCs w:val="24"/>
          <w:rtl/>
        </w:rPr>
        <w:t xml:space="preserve">.                                                                                                                                        ישנם ארבעה דברים מיוחדים במעשים שלו:                                                                                                               </w:t>
      </w:r>
      <w:r>
        <w:rPr>
          <w:rFonts w:cs="David" w:hint="cs"/>
          <w:b/>
          <w:bCs/>
          <w:sz w:val="24"/>
          <w:szCs w:val="24"/>
          <w:rtl/>
        </w:rPr>
        <w:t>מתן</w:t>
      </w:r>
      <w:r w:rsidRPr="009713D0">
        <w:rPr>
          <w:rFonts w:cs="David" w:hint="cs"/>
          <w:b/>
          <w:bCs/>
          <w:sz w:val="24"/>
          <w:szCs w:val="24"/>
          <w:rtl/>
        </w:rPr>
        <w:t xml:space="preserve"> בסתר בתחפושת.                                                                                                                                                 </w:t>
      </w:r>
      <w:r>
        <w:rPr>
          <w:rFonts w:cs="David" w:hint="cs"/>
          <w:b/>
          <w:bCs/>
          <w:sz w:val="24"/>
          <w:szCs w:val="24"/>
          <w:rtl/>
        </w:rPr>
        <w:t xml:space="preserve">    עוזר בעצמו ללא עזרת החסידים </w:t>
      </w:r>
      <w:r w:rsidRPr="009713D0">
        <w:rPr>
          <w:rFonts w:cs="David" w:hint="cs"/>
          <w:sz w:val="24"/>
          <w:szCs w:val="24"/>
          <w:rtl/>
        </w:rPr>
        <w:t>(</w:t>
      </w:r>
      <w:r>
        <w:rPr>
          <w:rFonts w:cs="David" w:hint="cs"/>
          <w:sz w:val="24"/>
          <w:szCs w:val="24"/>
          <w:rtl/>
        </w:rPr>
        <w:t xml:space="preserve">הוא איש חשוב שלא צריך לעשות דברים בעצמו).                                                 </w:t>
      </w:r>
      <w:r w:rsidRPr="009713D0">
        <w:rPr>
          <w:rFonts w:cs="David" w:hint="cs"/>
          <w:b/>
          <w:bCs/>
          <w:sz w:val="24"/>
          <w:szCs w:val="24"/>
          <w:rtl/>
        </w:rPr>
        <w:t>העזרה שלו היא ממשית ורוחנית</w:t>
      </w:r>
      <w:r>
        <w:rPr>
          <w:rFonts w:cs="David" w:hint="cs"/>
          <w:sz w:val="24"/>
          <w:szCs w:val="24"/>
          <w:rtl/>
        </w:rPr>
        <w:t xml:space="preserve"> (גם מדליק את התנור וגם מחזק את האמונה).                                                      </w:t>
      </w:r>
      <w:r>
        <w:rPr>
          <w:rFonts w:cs="David" w:hint="cs"/>
          <w:b/>
          <w:bCs/>
          <w:sz w:val="24"/>
          <w:szCs w:val="24"/>
          <w:rtl/>
        </w:rPr>
        <w:t>התפילה</w:t>
      </w:r>
      <w:r w:rsidRPr="009713D0">
        <w:rPr>
          <w:rFonts w:cs="David" w:hint="cs"/>
          <w:b/>
          <w:bCs/>
          <w:sz w:val="24"/>
          <w:szCs w:val="24"/>
          <w:rtl/>
        </w:rPr>
        <w:t xml:space="preserve"> נאמרת תוך מעשה ובלחש</w:t>
      </w:r>
      <w:r>
        <w:rPr>
          <w:rFonts w:cs="David" w:hint="cs"/>
          <w:sz w:val="24"/>
          <w:szCs w:val="24"/>
          <w:rtl/>
        </w:rPr>
        <w:t xml:space="preserve"> (לא מנותקת מפעילות אחרת ולא בקול רם כמו בבית הכנסת).                                                                                                                                                         אין זה מקרה שפרץ מציג דמות מתנגד "</w:t>
      </w:r>
      <w:proofErr w:type="spellStart"/>
      <w:r>
        <w:rPr>
          <w:rFonts w:cs="David" w:hint="cs"/>
          <w:sz w:val="24"/>
          <w:szCs w:val="24"/>
          <w:rtl/>
        </w:rPr>
        <w:t>ליטוואק</w:t>
      </w:r>
      <w:proofErr w:type="spellEnd"/>
      <w:r>
        <w:rPr>
          <w:rFonts w:cs="David" w:hint="cs"/>
          <w:sz w:val="24"/>
          <w:szCs w:val="24"/>
          <w:rtl/>
        </w:rPr>
        <w:t xml:space="preserve">" (כינוי לאדם המגיע מליטא) שמלווה את כל הסיפור- </w:t>
      </w:r>
      <w:r>
        <w:rPr>
          <w:rFonts w:cs="David" w:hint="cs"/>
          <w:b/>
          <w:bCs/>
          <w:sz w:val="24"/>
          <w:szCs w:val="24"/>
          <w:rtl/>
        </w:rPr>
        <w:t xml:space="preserve">               </w:t>
      </w:r>
      <w:r w:rsidRPr="00FE6CC1">
        <w:rPr>
          <w:rFonts w:cs="David" w:hint="cs"/>
          <w:b/>
          <w:bCs/>
          <w:sz w:val="24"/>
          <w:szCs w:val="24"/>
          <w:rtl/>
        </w:rPr>
        <w:t>תפקידו להיות האנטיתזה לחסידים</w:t>
      </w:r>
      <w:r>
        <w:rPr>
          <w:rFonts w:cs="David" w:hint="cs"/>
          <w:b/>
          <w:bCs/>
          <w:sz w:val="24"/>
          <w:szCs w:val="24"/>
          <w:rtl/>
        </w:rPr>
        <w:t xml:space="preserve"> </w:t>
      </w:r>
      <w:r>
        <w:rPr>
          <w:rFonts w:cs="David" w:hint="cs"/>
          <w:sz w:val="24"/>
          <w:szCs w:val="24"/>
          <w:rtl/>
        </w:rPr>
        <w:t xml:space="preserve">(הוא למדן, בן העיר הגדולה ווילנה מול </w:t>
      </w:r>
      <w:proofErr w:type="spellStart"/>
      <w:r>
        <w:rPr>
          <w:rFonts w:cs="David" w:hint="cs"/>
          <w:sz w:val="24"/>
          <w:szCs w:val="24"/>
          <w:rtl/>
        </w:rPr>
        <w:t>נמירוב</w:t>
      </w:r>
      <w:proofErr w:type="spellEnd"/>
      <w:r>
        <w:rPr>
          <w:rFonts w:cs="David" w:hint="cs"/>
          <w:sz w:val="24"/>
          <w:szCs w:val="24"/>
          <w:rtl/>
        </w:rPr>
        <w:t xml:space="preserve">, עקשן, אינו מקבל כמובן מעליו, קר ומחושב, אינו מתלהב)  ובכך ישנה הדגשה של האמונה החסידית, הנאיבית, אולי קצת עיוורת  ומעריצה ברבי. (דלת ביתו תמיד פתוחה כי מי שינסה לגנוב יקרה לו משהו נורא- "ידו תיבש (תהפוך להיות משותקת)". דבר זה עוזר </w:t>
      </w:r>
      <w:proofErr w:type="spellStart"/>
      <w:r>
        <w:rPr>
          <w:rFonts w:cs="David" w:hint="cs"/>
          <w:sz w:val="24"/>
          <w:szCs w:val="24"/>
          <w:rtl/>
        </w:rPr>
        <w:t>ל"ליטוואק</w:t>
      </w:r>
      <w:proofErr w:type="spellEnd"/>
      <w:r>
        <w:rPr>
          <w:rFonts w:cs="David" w:hint="cs"/>
          <w:sz w:val="24"/>
          <w:szCs w:val="24"/>
          <w:rtl/>
        </w:rPr>
        <w:t xml:space="preserve">" להתגנב לבית הרב כדי לראות לאן הוא הולך. </w:t>
      </w:r>
      <w:r>
        <w:rPr>
          <w:rFonts w:cs="David" w:hint="cs"/>
          <w:b/>
          <w:bCs/>
          <w:sz w:val="24"/>
          <w:szCs w:val="24"/>
          <w:rtl/>
        </w:rPr>
        <w:t xml:space="preserve">                                      </w:t>
      </w:r>
      <w:r w:rsidRPr="00452690">
        <w:rPr>
          <w:rFonts w:cs="David" w:hint="cs"/>
          <w:b/>
          <w:bCs/>
          <w:sz w:val="24"/>
          <w:szCs w:val="24"/>
          <w:rtl/>
        </w:rPr>
        <w:t xml:space="preserve">מכאן שתפקידו של </w:t>
      </w:r>
      <w:proofErr w:type="spellStart"/>
      <w:r w:rsidRPr="00452690">
        <w:rPr>
          <w:rFonts w:cs="David" w:hint="cs"/>
          <w:b/>
          <w:bCs/>
          <w:sz w:val="24"/>
          <w:szCs w:val="24"/>
          <w:rtl/>
        </w:rPr>
        <w:t>ה"ליטוואק</w:t>
      </w:r>
      <w:proofErr w:type="spellEnd"/>
      <w:r w:rsidRPr="00452690">
        <w:rPr>
          <w:rFonts w:cs="David" w:hint="cs"/>
          <w:b/>
          <w:bCs/>
          <w:sz w:val="24"/>
          <w:szCs w:val="24"/>
          <w:rtl/>
        </w:rPr>
        <w:t>" היא לבנות את המתח</w:t>
      </w:r>
      <w:r>
        <w:rPr>
          <w:rFonts w:cs="David" w:hint="cs"/>
          <w:b/>
          <w:bCs/>
          <w:sz w:val="24"/>
          <w:szCs w:val="24"/>
          <w:rtl/>
        </w:rPr>
        <w:t xml:space="preserve"> בסיפור, להיות העיניים של הקורא </w:t>
      </w:r>
      <w:r>
        <w:rPr>
          <w:rFonts w:cs="David" w:hint="cs"/>
          <w:sz w:val="24"/>
          <w:szCs w:val="24"/>
          <w:rtl/>
        </w:rPr>
        <w:t xml:space="preserve">(מה שאינו יודע ושואל את עצמו- גם הקורא אינו יודע ושואל. תדמיתו של הרבי משתנה אצל </w:t>
      </w:r>
      <w:proofErr w:type="spellStart"/>
      <w:r>
        <w:rPr>
          <w:rFonts w:cs="David" w:hint="cs"/>
          <w:sz w:val="24"/>
          <w:szCs w:val="24"/>
          <w:rtl/>
        </w:rPr>
        <w:t>ה"ליטוואק</w:t>
      </w:r>
      <w:proofErr w:type="spellEnd"/>
      <w:r>
        <w:rPr>
          <w:rFonts w:cs="David" w:hint="cs"/>
          <w:sz w:val="24"/>
          <w:szCs w:val="24"/>
          <w:rtl/>
        </w:rPr>
        <w:t xml:space="preserve">" ואצל הקורא ותחושותיו של </w:t>
      </w:r>
      <w:proofErr w:type="spellStart"/>
      <w:r>
        <w:rPr>
          <w:rFonts w:cs="David" w:hint="cs"/>
          <w:sz w:val="24"/>
          <w:szCs w:val="24"/>
          <w:rtl/>
        </w:rPr>
        <w:t>ה"ליטוואק</w:t>
      </w:r>
      <w:proofErr w:type="spellEnd"/>
      <w:r>
        <w:rPr>
          <w:rFonts w:cs="David" w:hint="cs"/>
          <w:sz w:val="24"/>
          <w:szCs w:val="24"/>
          <w:rtl/>
        </w:rPr>
        <w:t xml:space="preserve">" מועברת לקורא, המזדהה  </w:t>
      </w:r>
      <w:proofErr w:type="spellStart"/>
      <w:r>
        <w:rPr>
          <w:rFonts w:cs="David" w:hint="cs"/>
          <w:sz w:val="24"/>
          <w:szCs w:val="24"/>
          <w:rtl/>
        </w:rPr>
        <w:t>איתו</w:t>
      </w:r>
      <w:proofErr w:type="spellEnd"/>
      <w:r>
        <w:rPr>
          <w:rFonts w:cs="David" w:hint="cs"/>
          <w:sz w:val="24"/>
          <w:szCs w:val="24"/>
          <w:rtl/>
        </w:rPr>
        <w:t xml:space="preserve">. בנוסף, הסיפור נפתח מנקודת הראיה של החסידים ומסתיימת בזו של </w:t>
      </w:r>
      <w:proofErr w:type="spellStart"/>
      <w:r>
        <w:rPr>
          <w:rFonts w:cs="David" w:hint="cs"/>
          <w:sz w:val="24"/>
          <w:szCs w:val="24"/>
          <w:rtl/>
        </w:rPr>
        <w:t>ליטוואק</w:t>
      </w:r>
      <w:proofErr w:type="spellEnd"/>
      <w:r>
        <w:rPr>
          <w:rFonts w:cs="David" w:hint="cs"/>
          <w:sz w:val="24"/>
          <w:szCs w:val="24"/>
          <w:rtl/>
        </w:rPr>
        <w:t xml:space="preserve">). </w:t>
      </w:r>
      <w:r>
        <w:rPr>
          <w:rFonts w:cs="David" w:hint="cs"/>
          <w:b/>
          <w:bCs/>
          <w:sz w:val="24"/>
          <w:szCs w:val="24"/>
          <w:rtl/>
        </w:rPr>
        <w:t xml:space="preserve">                                                                                                                                   </w:t>
      </w:r>
      <w:r w:rsidRPr="005A6041">
        <w:rPr>
          <w:rFonts w:cs="David" w:hint="cs"/>
          <w:b/>
          <w:bCs/>
          <w:sz w:val="24"/>
          <w:szCs w:val="24"/>
          <w:rtl/>
        </w:rPr>
        <w:t xml:space="preserve">תפקיד נוסף של </w:t>
      </w:r>
      <w:proofErr w:type="spellStart"/>
      <w:r w:rsidRPr="005A6041">
        <w:rPr>
          <w:rFonts w:cs="David" w:hint="cs"/>
          <w:b/>
          <w:bCs/>
          <w:sz w:val="24"/>
          <w:szCs w:val="24"/>
          <w:rtl/>
        </w:rPr>
        <w:t>ה"ליטוואק</w:t>
      </w:r>
      <w:proofErr w:type="spellEnd"/>
      <w:r w:rsidRPr="005A6041">
        <w:rPr>
          <w:rFonts w:cs="David" w:hint="cs"/>
          <w:b/>
          <w:bCs/>
          <w:sz w:val="24"/>
          <w:szCs w:val="24"/>
          <w:rtl/>
        </w:rPr>
        <w:t>" הוא להדגיש את ההפתעה שבגילוי סודו של הרבי</w:t>
      </w:r>
      <w:r>
        <w:rPr>
          <w:rFonts w:cs="David" w:hint="cs"/>
          <w:sz w:val="24"/>
          <w:szCs w:val="24"/>
          <w:rtl/>
        </w:rPr>
        <w:t xml:space="preserve">, לתת את התשובה על השאלה מי צודק בוויכוח בין החסידים והמתנגדים ביחס לרבי. למרות שהרבי לא קדוש העולה לשמים כדי </w:t>
      </w:r>
      <w:r>
        <w:rPr>
          <w:rFonts w:cs="David" w:hint="cs"/>
          <w:sz w:val="24"/>
          <w:szCs w:val="24"/>
          <w:rtl/>
        </w:rPr>
        <w:lastRenderedPageBreak/>
        <w:t>לבקש רחמים על היהודים, דווקא הוא הופך לחסיד של הרבי-</w:t>
      </w:r>
      <w:r w:rsidRPr="007D4866">
        <w:rPr>
          <w:rFonts w:cs="David" w:hint="cs"/>
          <w:sz w:val="24"/>
          <w:szCs w:val="24"/>
          <w:rtl/>
        </w:rPr>
        <w:t xml:space="preserve"> </w:t>
      </w:r>
      <w:r>
        <w:rPr>
          <w:rFonts w:cs="David" w:hint="cs"/>
          <w:sz w:val="24"/>
          <w:szCs w:val="24"/>
          <w:rtl/>
        </w:rPr>
        <w:t>כפי שטוען "</w:t>
      </w:r>
      <w:proofErr w:type="spellStart"/>
      <w:r>
        <w:rPr>
          <w:rFonts w:cs="David" w:hint="cs"/>
          <w:sz w:val="24"/>
          <w:szCs w:val="24"/>
          <w:rtl/>
        </w:rPr>
        <w:t>ליטוואק</w:t>
      </w:r>
      <w:proofErr w:type="spellEnd"/>
      <w:r>
        <w:rPr>
          <w:rFonts w:cs="David" w:hint="cs"/>
          <w:sz w:val="24"/>
          <w:szCs w:val="24"/>
          <w:rtl/>
        </w:rPr>
        <w:t xml:space="preserve">" שמבין את ההתנהגות המיוחדת של הרבי- התנהגות שהוא, כמתנגד, מעולם לא ראה אצל הרבנים שלו- שם המעמד נותן לכל אחד את תפקידו (הרב מכובד ועל המאמינים לשרת אותו). זאת הפתעה נוספת המדגישה את שני סוגי המאמינים בחסידות (המשכילים- אנשי הרוח, לעומת האנשים הפשוטים הזקוקים ל"נס")  </w:t>
      </w:r>
      <w:r w:rsidRPr="00EC3DA4">
        <w:rPr>
          <w:rFonts w:cs="David" w:hint="cs"/>
          <w:b/>
          <w:bCs/>
          <w:sz w:val="24"/>
          <w:szCs w:val="24"/>
          <w:rtl/>
        </w:rPr>
        <w:t>המסר בסיפור הוא</w:t>
      </w:r>
      <w:r>
        <w:rPr>
          <w:rFonts w:cs="David" w:hint="cs"/>
          <w:b/>
          <w:bCs/>
          <w:sz w:val="24"/>
          <w:szCs w:val="24"/>
          <w:rtl/>
        </w:rPr>
        <w:t xml:space="preserve"> שהתנהגות הומנית עולה בערכה</w:t>
      </w:r>
      <w:r w:rsidRPr="00EC3DA4">
        <w:rPr>
          <w:rFonts w:cs="David" w:hint="cs"/>
          <w:b/>
          <w:bCs/>
          <w:sz w:val="24"/>
          <w:szCs w:val="24"/>
          <w:rtl/>
        </w:rPr>
        <w:t xml:space="preserve"> על תפילה בבית הכנסת</w:t>
      </w:r>
      <w:r>
        <w:rPr>
          <w:rFonts w:cs="David" w:hint="cs"/>
          <w:sz w:val="24"/>
          <w:szCs w:val="24"/>
          <w:rtl/>
        </w:rPr>
        <w:t>.</w:t>
      </w: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0C6694" w:rsidRDefault="000C6694" w:rsidP="000C6694">
      <w:pPr>
        <w:spacing w:line="360" w:lineRule="auto"/>
        <w:ind w:right="-1134"/>
        <w:rPr>
          <w:rFonts w:cs="David"/>
          <w:sz w:val="24"/>
          <w:szCs w:val="24"/>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94"/>
    <w:rsid w:val="00002F22"/>
    <w:rsid w:val="00060ECF"/>
    <w:rsid w:val="00073C8A"/>
    <w:rsid w:val="0008198E"/>
    <w:rsid w:val="00086F3A"/>
    <w:rsid w:val="000961C8"/>
    <w:rsid w:val="000C6694"/>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77703"/>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9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9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6466</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2015-02-03T13:37:00Z</dcterms:created>
  <dcterms:modified xsi:type="dcterms:W3CDTF">2015-02-03T13:37:00Z</dcterms:modified>
</cp:coreProperties>
</file>