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rtl/>
        </w:rPr>
        <w:id w:val="1502811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8B67A1" w:rsidRDefault="00434A76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434A76">
            <w:rPr>
              <w:rFonts w:eastAsiaTheme="majorEastAsia" w:cstheme="majorBidi"/>
              <w:noProof/>
            </w:rPr>
            <w:pict>
              <v:rect id="_x0000_s1026" style="position:absolute;left:0;text-align:left;margin-left:0;margin-top:0;width:624.25pt;height:63.9pt;flip:x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434A76">
            <w:rPr>
              <w:rFonts w:eastAsiaTheme="majorEastAsia" w:cstheme="majorBidi"/>
              <w:noProof/>
            </w:rPr>
            <w:pict>
              <v:rect id="_x0000_s1029" style="position:absolute;left:0;text-align:left;margin-left:0;margin-top:0;width:7.15pt;height:883.2pt;flip:x;z-index:25166336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434A76">
            <w:rPr>
              <w:rFonts w:eastAsiaTheme="majorEastAsia" w:cstheme="majorBidi"/>
              <w:noProof/>
            </w:rPr>
            <w:pict>
              <v:rect id="_x0000_s1028" style="position:absolute;left:0;text-align:left;margin-left:0;margin-top:0;width:7.15pt;height:883.2pt;flip:x;z-index:251662336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434A76">
            <w:rPr>
              <w:rFonts w:eastAsiaTheme="majorEastAsia" w:cstheme="majorBidi"/>
              <w:noProof/>
            </w:rPr>
            <w:pict>
              <v:rect id="_x0000_s1027" style="position:absolute;left:0;text-align:left;margin-left:0;margin-top:0;width:624.25pt;height:64pt;flip:x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p w:rsidR="008B67A1" w:rsidRDefault="00434A76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434A76">
            <w:rPr>
              <w:sz w:val="24"/>
              <w:szCs w:val="24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432.75pt;height:90pt" fillcolor="#00b0f0" strokecolor="#002060">
                <v:fill rotate="t"/>
                <v:shadow color="#868686"/>
                <v:textpath style="font-family:&quot;Arial Black&quot;;font-size:32pt;v-text-kern:t" trim="t" fitpath="t" string="תכנית התקשוב הלאומית&#10;השתלמות מחשבים לאולפן המשודרג"/>
              </v:shape>
            </w:pict>
          </w:r>
        </w:p>
        <w:p w:rsidR="008B67A1" w:rsidRDefault="008B67A1"/>
        <w:p w:rsidR="008B67A1" w:rsidRDefault="008B67A1"/>
        <w:p w:rsidR="008B67A1" w:rsidRDefault="008B67A1"/>
        <w:p w:rsidR="008B67A1" w:rsidRDefault="008B67A1"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33020</wp:posOffset>
                </wp:positionV>
                <wp:extent cx="6417310" cy="2600325"/>
                <wp:effectExtent l="19050" t="0" r="2540" b="0"/>
                <wp:wrapTight wrapText="bothSides">
                  <wp:wrapPolygon edited="0">
                    <wp:start x="-64" y="0"/>
                    <wp:lineTo x="-64" y="21521"/>
                    <wp:lineTo x="21609" y="21521"/>
                    <wp:lineTo x="21609" y="0"/>
                    <wp:lineTo x="-64" y="0"/>
                  </wp:wrapPolygon>
                </wp:wrapTight>
                <wp:docPr id="1" name="תמונה 1" descr="nati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ti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731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8B67A1" w:rsidRDefault="000C2E76" w:rsidP="008B67A1">
          <w:pPr>
            <w:rPr>
              <w:rFonts w:hint="cs"/>
              <w:b/>
              <w:bCs/>
              <w:color w:val="7030A0"/>
              <w:sz w:val="36"/>
              <w:szCs w:val="36"/>
              <w:rtl/>
            </w:rPr>
          </w:pPr>
          <w:r>
            <w:rPr>
              <w:rFonts w:hint="cs"/>
              <w:b/>
              <w:bCs/>
              <w:color w:val="7030A0"/>
              <w:sz w:val="36"/>
              <w:szCs w:val="36"/>
              <w:rtl/>
            </w:rPr>
            <w:t>ה</w:t>
          </w:r>
          <w:r w:rsidR="008B67A1">
            <w:rPr>
              <w:b/>
              <w:bCs/>
              <w:color w:val="7030A0"/>
              <w:sz w:val="36"/>
              <w:szCs w:val="36"/>
              <w:rtl/>
            </w:rPr>
            <w:t>מגישה:עינת אלפסה.</w:t>
          </w:r>
          <w:r w:rsidR="0004797A">
            <w:rPr>
              <w:rFonts w:hint="cs"/>
              <w:b/>
              <w:bCs/>
              <w:color w:val="7030A0"/>
              <w:sz w:val="36"/>
              <w:szCs w:val="36"/>
              <w:rtl/>
            </w:rPr>
            <w:t xml:space="preserve"> ת"ז 059682138</w:t>
          </w:r>
        </w:p>
        <w:p w:rsidR="000C2E76" w:rsidRDefault="000C2E76" w:rsidP="000C2E76">
          <w:pPr>
            <w:rPr>
              <w:b/>
              <w:bCs/>
              <w:color w:val="7030A0"/>
              <w:sz w:val="36"/>
              <w:szCs w:val="36"/>
            </w:rPr>
          </w:pPr>
          <w:r>
            <w:rPr>
              <w:rFonts w:hint="cs"/>
              <w:b/>
              <w:bCs/>
              <w:color w:val="7030A0"/>
              <w:sz w:val="36"/>
              <w:szCs w:val="36"/>
              <w:rtl/>
            </w:rPr>
            <w:t>המרצה: גב' רותי סלומון.</w:t>
          </w:r>
        </w:p>
        <w:p w:rsidR="008B67A1" w:rsidRDefault="008B67A1" w:rsidP="008B67A1">
          <w:pPr>
            <w:rPr>
              <w:b/>
              <w:bCs/>
              <w:color w:val="7030A0"/>
              <w:sz w:val="36"/>
              <w:szCs w:val="36"/>
              <w:rtl/>
            </w:rPr>
          </w:pPr>
          <w:r>
            <w:rPr>
              <w:b/>
              <w:bCs/>
              <w:color w:val="7030A0"/>
              <w:sz w:val="36"/>
              <w:szCs w:val="36"/>
              <w:rtl/>
            </w:rPr>
            <w:t>אולפן רמלה.</w:t>
          </w:r>
        </w:p>
        <w:p w:rsidR="008B67A1" w:rsidRDefault="008B67A1" w:rsidP="008B67A1">
          <w:pPr>
            <w:rPr>
              <w:b/>
              <w:bCs/>
              <w:color w:val="7030A0"/>
              <w:sz w:val="36"/>
              <w:szCs w:val="36"/>
              <w:rtl/>
            </w:rPr>
          </w:pPr>
          <w:r>
            <w:rPr>
              <w:b/>
              <w:bCs/>
              <w:color w:val="7030A0"/>
              <w:sz w:val="36"/>
              <w:szCs w:val="36"/>
              <w:rtl/>
            </w:rPr>
            <w:t>תשע"ב- יולי 2012</w:t>
          </w:r>
        </w:p>
        <w:p w:rsidR="008B67A1" w:rsidRDefault="008B67A1" w:rsidP="008B67A1">
          <w:pPr>
            <w:rPr>
              <w:b/>
              <w:bCs/>
              <w:color w:val="7030A0"/>
              <w:sz w:val="24"/>
              <w:szCs w:val="24"/>
              <w:rtl/>
            </w:rPr>
          </w:pPr>
        </w:p>
        <w:p w:rsidR="008B67A1" w:rsidRDefault="008B67A1" w:rsidP="008B67A1">
          <w:pPr>
            <w:rPr>
              <w:rFonts w:ascii="Arial Unicode MS" w:eastAsia="Arial Unicode MS" w:hAnsi="Arial Unicode MS" w:cs="Arial Unicode MS"/>
              <w:b/>
              <w:bCs/>
              <w:color w:val="0000FF"/>
              <w:sz w:val="36"/>
              <w:szCs w:val="36"/>
              <w:rtl/>
            </w:rPr>
          </w:pPr>
          <w:r>
            <w:rPr>
              <w:rFonts w:ascii="Arial Unicode MS" w:eastAsia="Arial Unicode MS" w:hAnsi="Arial Unicode MS" w:cs="Arial Unicode MS" w:hint="eastAsia"/>
              <w:b/>
              <w:bCs/>
              <w:color w:val="0000FF"/>
              <w:sz w:val="36"/>
              <w:szCs w:val="36"/>
              <w:rtl/>
            </w:rPr>
            <w:t>אולפן רמלה- אולפן מוביל תקשוב בהתאמה למאה ה- 21 .</w:t>
          </w:r>
        </w:p>
        <w:p w:rsidR="008B67A1" w:rsidRDefault="00434A76" w:rsidP="00AC7EB2">
          <w:pPr>
            <w:rPr>
              <w:rtl/>
            </w:rPr>
          </w:pPr>
        </w:p>
      </w:sdtContent>
    </w:sdt>
    <w:sectPr w:rsidR="008B67A1" w:rsidSect="008B67A1"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B67A1"/>
    <w:rsid w:val="0004797A"/>
    <w:rsid w:val="00053148"/>
    <w:rsid w:val="000C2E76"/>
    <w:rsid w:val="001601D8"/>
    <w:rsid w:val="001874A8"/>
    <w:rsid w:val="001C2429"/>
    <w:rsid w:val="00434A76"/>
    <w:rsid w:val="0064258A"/>
    <w:rsid w:val="006A4B28"/>
    <w:rsid w:val="00846298"/>
    <w:rsid w:val="00890FEC"/>
    <w:rsid w:val="008B67A1"/>
    <w:rsid w:val="00AC7EB2"/>
    <w:rsid w:val="00BA0B67"/>
    <w:rsid w:val="00C15A8A"/>
    <w:rsid w:val="00FD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67A1"/>
    <w:pPr>
      <w:bidi/>
      <w:spacing w:after="0" w:line="240" w:lineRule="auto"/>
    </w:pPr>
    <w:rPr>
      <w:rFonts w:eastAsiaTheme="minorEastAsia"/>
    </w:rPr>
  </w:style>
  <w:style w:type="character" w:customStyle="1" w:styleId="a4">
    <w:name w:val="ללא מרווח תו"/>
    <w:basedOn w:val="a0"/>
    <w:link w:val="a3"/>
    <w:uiPriority w:val="1"/>
    <w:rsid w:val="008B67A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8B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8B6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0E2D4-F11F-4657-BA18-14F345EC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משפחת אלפסה</dc:creator>
  <cp:lastModifiedBy>משפחת אלפסה</cp:lastModifiedBy>
  <cp:revision>7</cp:revision>
  <cp:lastPrinted>2012-06-28T08:44:00Z</cp:lastPrinted>
  <dcterms:created xsi:type="dcterms:W3CDTF">2012-06-28T09:17:00Z</dcterms:created>
  <dcterms:modified xsi:type="dcterms:W3CDTF">2012-07-02T15:00:00Z</dcterms:modified>
</cp:coreProperties>
</file>